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B1B" w:rsidRPr="00FA72C2" w:rsidRDefault="00226B1B" w:rsidP="00226B1B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</w:pPr>
      <w:r w:rsidRPr="00FA72C2"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  <w:t xml:space="preserve">JOB </w:t>
      </w:r>
      <w:proofErr w:type="gramStart"/>
      <w:r w:rsidRPr="00FA72C2"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  <w:t>TITLE:_</w:t>
      </w:r>
      <w:proofErr w:type="gramEnd"/>
      <w:r w:rsidRPr="00FA72C2"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  <w:t>__________________________________</w:t>
      </w:r>
    </w:p>
    <w:p w:rsidR="00226B1B" w:rsidRPr="00FA72C2" w:rsidRDefault="00226B1B" w:rsidP="00226B1B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</w:pPr>
    </w:p>
    <w:p w:rsidR="00226B1B" w:rsidRPr="00FA72C2" w:rsidRDefault="00824499" w:rsidP="00226B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</w:pPr>
      <w:r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  <w:t>Mansione</w:t>
      </w:r>
      <w:r w:rsidR="00226B1B" w:rsidRPr="00226B1B"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  <w:t xml:space="preserve"> e descrizione della posizione lavorativa;</w:t>
      </w:r>
    </w:p>
    <w:p w:rsidR="00226B1B" w:rsidRPr="00226B1B" w:rsidRDefault="00226B1B" w:rsidP="00226B1B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</w:pPr>
      <w:bookmarkStart w:id="0" w:name="_GoBack"/>
      <w:r w:rsidRPr="00FA72C2"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:rsidR="00226B1B" w:rsidRPr="00FA72C2" w:rsidRDefault="00226B1B" w:rsidP="00FF551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</w:pPr>
      <w:r w:rsidRPr="00226B1B"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  <w:t>principali funzioni;</w:t>
      </w:r>
    </w:p>
    <w:p w:rsidR="00226B1B" w:rsidRPr="00226B1B" w:rsidRDefault="00226B1B" w:rsidP="00226B1B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</w:pPr>
      <w:r w:rsidRPr="00FA72C2"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6B1B" w:rsidRPr="00FA72C2" w:rsidRDefault="00226B1B" w:rsidP="00226B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</w:pPr>
      <w:r w:rsidRPr="00226B1B"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  <w:t>obiettivi del ruolo;</w:t>
      </w:r>
    </w:p>
    <w:p w:rsidR="00226B1B" w:rsidRPr="00226B1B" w:rsidRDefault="00226B1B" w:rsidP="00226B1B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</w:pPr>
      <w:r w:rsidRPr="00FA72C2"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6B1B" w:rsidRPr="00FA72C2" w:rsidRDefault="00226B1B" w:rsidP="00226B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</w:pPr>
      <w:r w:rsidRPr="00226B1B"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  <w:t>posizione gerarchica e relazione con le altre funzioni;</w:t>
      </w:r>
    </w:p>
    <w:p w:rsidR="00226B1B" w:rsidRPr="00226B1B" w:rsidRDefault="00226B1B" w:rsidP="00226B1B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</w:pPr>
      <w:r w:rsidRPr="00FA72C2"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6B1B" w:rsidRPr="00FA72C2" w:rsidRDefault="00226B1B" w:rsidP="00226B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</w:pPr>
      <w:r w:rsidRPr="00226B1B"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  <w:t>titolo di studio ed esperienze precedenti di lavoro richieste;</w:t>
      </w:r>
    </w:p>
    <w:p w:rsidR="00FA72C2" w:rsidRDefault="00226B1B" w:rsidP="00226B1B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</w:pPr>
      <w:r w:rsidRPr="00FA72C2"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72C2" w:rsidRPr="00226B1B" w:rsidRDefault="00FA72C2" w:rsidP="00226B1B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</w:pPr>
    </w:p>
    <w:p w:rsidR="00FF5514" w:rsidRDefault="00226B1B" w:rsidP="00226B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</w:pPr>
      <w:r w:rsidRPr="00226B1B"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  <w:t>competenze e qualifiche richieste;</w:t>
      </w:r>
    </w:p>
    <w:p w:rsidR="00FF5514" w:rsidRDefault="00FF5514" w:rsidP="00226B1B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</w:pPr>
      <w:r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5514" w:rsidRDefault="00FF5514"/>
    <w:p w:rsidR="00FF5514" w:rsidRDefault="00FF5514" w:rsidP="00226B1B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</w:pPr>
    </w:p>
    <w:p w:rsidR="00FF5514" w:rsidRPr="00226B1B" w:rsidRDefault="00FF5514" w:rsidP="00226B1B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</w:pPr>
    </w:p>
    <w:p w:rsidR="00226B1B" w:rsidRPr="00FA72C2" w:rsidRDefault="00226B1B" w:rsidP="00226B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</w:pPr>
      <w:r w:rsidRPr="00226B1B"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  <w:t>interfacce interne ed esterne con cui la figura scelta si dovrà relazionare;</w:t>
      </w:r>
    </w:p>
    <w:p w:rsidR="00226B1B" w:rsidRPr="00226B1B" w:rsidRDefault="00226B1B" w:rsidP="00226B1B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</w:pPr>
      <w:r w:rsidRPr="00FA72C2"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6B1B" w:rsidRPr="00FA72C2" w:rsidRDefault="00226B1B" w:rsidP="00226B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</w:pPr>
      <w:r w:rsidRPr="00226B1B"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  <w:t>numero e caratteristiche delle persone che vengono gestite direttamente ed indirettamente;</w:t>
      </w:r>
    </w:p>
    <w:p w:rsidR="00226B1B" w:rsidRPr="00226B1B" w:rsidRDefault="00226B1B" w:rsidP="00226B1B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</w:pPr>
      <w:r w:rsidRPr="00FA72C2"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6B1B" w:rsidRPr="00FA72C2" w:rsidRDefault="00226B1B" w:rsidP="00226B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</w:pPr>
      <w:r w:rsidRPr="00226B1B"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  <w:t>principali difficoltà che la posizione lavorativa comporta;</w:t>
      </w:r>
    </w:p>
    <w:p w:rsidR="00226B1B" w:rsidRPr="00226B1B" w:rsidRDefault="00226B1B" w:rsidP="00226B1B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</w:pPr>
      <w:r w:rsidRPr="00FA72C2"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6B1B" w:rsidRPr="00FA72C2" w:rsidRDefault="00226B1B" w:rsidP="00226B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</w:pPr>
      <w:r w:rsidRPr="00226B1B"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  <w:t>possibilità e modalità di carriera;</w:t>
      </w:r>
    </w:p>
    <w:p w:rsidR="00226B1B" w:rsidRPr="00226B1B" w:rsidRDefault="00226B1B" w:rsidP="00226B1B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</w:pPr>
      <w:r w:rsidRPr="00FA72C2"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6B1B" w:rsidRPr="00FA72C2" w:rsidRDefault="00226B1B" w:rsidP="00226B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</w:pPr>
      <w:r w:rsidRPr="00FA72C2"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  <w:t>varie</w:t>
      </w:r>
    </w:p>
    <w:p w:rsidR="00226B1B" w:rsidRPr="00FA72C2" w:rsidRDefault="00226B1B" w:rsidP="00226B1B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</w:pPr>
      <w:r w:rsidRPr="00FA72C2"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6B1B" w:rsidRPr="00FA72C2" w:rsidRDefault="00226B1B" w:rsidP="00226B1B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</w:pPr>
    </w:p>
    <w:p w:rsidR="00226B1B" w:rsidRPr="00FA72C2" w:rsidRDefault="00226B1B" w:rsidP="00226B1B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</w:pPr>
      <w:r w:rsidRPr="00FA72C2"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  <w:t xml:space="preserve">Inviare il modulo a </w:t>
      </w:r>
      <w:hyperlink r:id="rId8" w:history="1">
        <w:r w:rsidRPr="00FA72C2">
          <w:rPr>
            <w:rStyle w:val="Collegamentoipertestuale"/>
            <w:rFonts w:ascii="Bookman Old Style" w:eastAsia="Times New Roman" w:hAnsi="Bookman Old Style" w:cs="Arial"/>
            <w:sz w:val="20"/>
            <w:szCs w:val="20"/>
            <w:lang w:eastAsia="it-IT"/>
          </w:rPr>
          <w:t>selezione@qullera.com</w:t>
        </w:r>
      </w:hyperlink>
    </w:p>
    <w:p w:rsidR="00226B1B" w:rsidRPr="00226B1B" w:rsidRDefault="00226B1B" w:rsidP="00226B1B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</w:pPr>
      <w:r w:rsidRPr="00FA72C2">
        <w:rPr>
          <w:rFonts w:ascii="Bookman Old Style" w:eastAsia="Times New Roman" w:hAnsi="Bookman Old Style" w:cs="Arial"/>
          <w:color w:val="666666"/>
          <w:sz w:val="20"/>
          <w:szCs w:val="20"/>
          <w:lang w:eastAsia="it-IT"/>
        </w:rPr>
        <w:t>Grazie per la collaborazione</w:t>
      </w:r>
    </w:p>
    <w:p w:rsidR="000321E3" w:rsidRPr="000321E3" w:rsidRDefault="000321E3" w:rsidP="000321E3">
      <w:pPr>
        <w:jc w:val="both"/>
        <w:rPr>
          <w:rFonts w:ascii="Bookman Old Style" w:hAnsi="Bookman Old Style"/>
          <w:sz w:val="36"/>
          <w:szCs w:val="36"/>
        </w:rPr>
      </w:pPr>
    </w:p>
    <w:sectPr w:rsidR="000321E3" w:rsidRPr="000321E3" w:rsidSect="007A1412">
      <w:headerReference w:type="default" r:id="rId9"/>
      <w:footerReference w:type="default" r:id="rId10"/>
      <w:pgSz w:w="11906" w:h="16838"/>
      <w:pgMar w:top="2977" w:right="1134" w:bottom="1134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25B" w:rsidRDefault="0033025B" w:rsidP="008E0F1D">
      <w:pPr>
        <w:spacing w:after="0"/>
      </w:pPr>
      <w:r>
        <w:separator/>
      </w:r>
    </w:p>
  </w:endnote>
  <w:endnote w:type="continuationSeparator" w:id="0">
    <w:p w:rsidR="0033025B" w:rsidRDefault="0033025B" w:rsidP="008E0F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ro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84A" w:rsidRDefault="0062784A">
    <w:pPr>
      <w:pStyle w:val="Pidipagina"/>
    </w:pPr>
  </w:p>
  <w:p w:rsidR="0062784A" w:rsidRPr="002476E4" w:rsidRDefault="0062784A">
    <w:pPr>
      <w:pStyle w:val="Pidipagina"/>
      <w:rPr>
        <w:rFonts w:ascii="Hero" w:hAnsi="Hero"/>
        <w:b/>
        <w:spacing w:val="34"/>
      </w:rPr>
    </w:pPr>
    <w:r w:rsidRPr="002476E4">
      <w:rPr>
        <w:rFonts w:ascii="Hero" w:hAnsi="Hero"/>
        <w:b/>
        <w:spacing w:val="34"/>
      </w:rPr>
      <w:t>QULL</w:t>
    </w:r>
    <w:r w:rsidRPr="002476E4">
      <w:rPr>
        <w:rFonts w:ascii="Hero" w:hAnsi="Hero" w:cstheme="minorHAnsi"/>
        <w:b/>
        <w:spacing w:val="34"/>
      </w:rPr>
      <w:t>É</w:t>
    </w:r>
    <w:r w:rsidRPr="002476E4">
      <w:rPr>
        <w:rFonts w:ascii="Hero" w:hAnsi="Hero"/>
        <w:b/>
        <w:spacing w:val="34"/>
      </w:rPr>
      <w:t>RA</w:t>
    </w:r>
  </w:p>
  <w:p w:rsidR="0062784A" w:rsidRPr="002476E4" w:rsidRDefault="0062784A">
    <w:pPr>
      <w:pStyle w:val="Pidipagina"/>
      <w:rPr>
        <w:rFonts w:ascii="Hero" w:hAnsi="Hero"/>
      </w:rPr>
    </w:pPr>
    <w:r w:rsidRPr="002476E4">
      <w:rPr>
        <w:rFonts w:ascii="Hero" w:hAnsi="Hero"/>
        <w:b/>
        <w:spacing w:val="24"/>
      </w:rPr>
      <w:t>Società di Ricerca e Selezione</w:t>
    </w:r>
  </w:p>
  <w:p w:rsidR="00FD4043" w:rsidRPr="002476E4" w:rsidRDefault="0062784A">
    <w:pPr>
      <w:pStyle w:val="Pidipagina"/>
      <w:rPr>
        <w:rFonts w:ascii="Hero" w:hAnsi="Hero"/>
        <w:sz w:val="20"/>
      </w:rPr>
    </w:pPr>
    <w:r w:rsidRPr="002476E4">
      <w:rPr>
        <w:rFonts w:ascii="Hero" w:hAnsi="Hero"/>
        <w:sz w:val="20"/>
      </w:rPr>
      <w:t xml:space="preserve">E’ un </w:t>
    </w:r>
    <w:r w:rsidR="00FD4043" w:rsidRPr="002476E4">
      <w:rPr>
        <w:rFonts w:ascii="Hero" w:hAnsi="Hero"/>
        <w:sz w:val="20"/>
      </w:rPr>
      <w:t xml:space="preserve">marchio di PMI </w:t>
    </w:r>
    <w:r w:rsidR="002476E4" w:rsidRPr="002476E4">
      <w:rPr>
        <w:rFonts w:ascii="Hero" w:hAnsi="Hero"/>
        <w:sz w:val="20"/>
      </w:rPr>
      <w:t xml:space="preserve">Servizi Associati </w:t>
    </w:r>
    <w:proofErr w:type="spellStart"/>
    <w:proofErr w:type="gramStart"/>
    <w:r w:rsidR="002476E4" w:rsidRPr="002476E4">
      <w:rPr>
        <w:rFonts w:ascii="Hero" w:hAnsi="Hero"/>
        <w:sz w:val="20"/>
      </w:rPr>
      <w:t>Srl</w:t>
    </w:r>
    <w:proofErr w:type="spellEnd"/>
    <w:r w:rsidR="002476E4" w:rsidRPr="002476E4">
      <w:rPr>
        <w:rFonts w:ascii="Hero" w:hAnsi="Hero"/>
        <w:sz w:val="20"/>
      </w:rPr>
      <w:t xml:space="preserve">  Via</w:t>
    </w:r>
    <w:proofErr w:type="gramEnd"/>
    <w:r w:rsidR="002476E4" w:rsidRPr="002476E4">
      <w:rPr>
        <w:rFonts w:ascii="Hero" w:hAnsi="Hero"/>
        <w:sz w:val="20"/>
      </w:rPr>
      <w:t xml:space="preserve"> Pier Paolo Pasolini 15 41123 Modena</w:t>
    </w:r>
  </w:p>
  <w:p w:rsidR="0062784A" w:rsidRPr="002476E4" w:rsidRDefault="0062784A">
    <w:pPr>
      <w:rPr>
        <w:rFonts w:ascii="Hero" w:hAnsi="He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25B" w:rsidRDefault="0033025B" w:rsidP="008E0F1D">
      <w:pPr>
        <w:spacing w:after="0"/>
      </w:pPr>
      <w:r>
        <w:separator/>
      </w:r>
    </w:p>
  </w:footnote>
  <w:footnote w:type="continuationSeparator" w:id="0">
    <w:p w:rsidR="0033025B" w:rsidRDefault="0033025B" w:rsidP="008E0F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F1D" w:rsidRPr="00756CA0" w:rsidRDefault="00214469" w:rsidP="00756CA0">
    <w:pPr>
      <w:pStyle w:val="Intestazione"/>
      <w:rPr>
        <w:spacing w:val="24"/>
      </w:rPr>
    </w:pPr>
    <w:r>
      <w:rPr>
        <w:noProof/>
        <w:spacing w:val="24"/>
        <w:lang w:eastAsia="it-IT"/>
      </w:rPr>
      <w:drawing>
        <wp:inline distT="0" distB="0" distL="0" distR="0" wp14:anchorId="5C8D0CF6" wp14:editId="2A371FCC">
          <wp:extent cx="2743200" cy="883285"/>
          <wp:effectExtent l="0" t="0" r="0" b="0"/>
          <wp:docPr id="1" name="Immagine 1" descr="q_logob con ricerca e sele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_logob con ricerca e sele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23C1">
      <w:rPr>
        <w:spacing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F67F5"/>
    <w:multiLevelType w:val="multilevel"/>
    <w:tmpl w:val="E0302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F9"/>
    <w:rsid w:val="000321E3"/>
    <w:rsid w:val="000828CC"/>
    <w:rsid w:val="00120C82"/>
    <w:rsid w:val="002123DC"/>
    <w:rsid w:val="00214469"/>
    <w:rsid w:val="00226B1B"/>
    <w:rsid w:val="00240540"/>
    <w:rsid w:val="002476E4"/>
    <w:rsid w:val="002E3DC1"/>
    <w:rsid w:val="00311853"/>
    <w:rsid w:val="0033025B"/>
    <w:rsid w:val="003854F7"/>
    <w:rsid w:val="00413CEA"/>
    <w:rsid w:val="004604BA"/>
    <w:rsid w:val="005B42A2"/>
    <w:rsid w:val="0062784A"/>
    <w:rsid w:val="00756CA0"/>
    <w:rsid w:val="00764660"/>
    <w:rsid w:val="007A1412"/>
    <w:rsid w:val="007C33F8"/>
    <w:rsid w:val="007D53C5"/>
    <w:rsid w:val="00824499"/>
    <w:rsid w:val="008E0F1D"/>
    <w:rsid w:val="008E23C1"/>
    <w:rsid w:val="00970ABC"/>
    <w:rsid w:val="00AC5107"/>
    <w:rsid w:val="00AE232F"/>
    <w:rsid w:val="00B0347A"/>
    <w:rsid w:val="00B416F9"/>
    <w:rsid w:val="00C72A47"/>
    <w:rsid w:val="00CB491F"/>
    <w:rsid w:val="00D86A96"/>
    <w:rsid w:val="00DE7EC8"/>
    <w:rsid w:val="00E66926"/>
    <w:rsid w:val="00FA72C2"/>
    <w:rsid w:val="00FD4043"/>
    <w:rsid w:val="00F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91696"/>
  <w15:docId w15:val="{AB68AC1E-C636-4F40-8688-C78A4B85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7EC8"/>
    <w:pPr>
      <w:spacing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0F1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0F1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F1D"/>
  </w:style>
  <w:style w:type="paragraph" w:styleId="Pidipagina">
    <w:name w:val="footer"/>
    <w:basedOn w:val="Normale"/>
    <w:link w:val="PidipaginaCarattere"/>
    <w:uiPriority w:val="99"/>
    <w:unhideWhenUsed/>
    <w:rsid w:val="008E0F1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F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F1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F1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0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rsid w:val="00DE7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9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zione@quller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254C5-DB7B-244D-BD0E-6D8DBA9D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Zanni</dc:creator>
  <cp:lastModifiedBy>Niky Bruni</cp:lastModifiedBy>
  <cp:revision>3</cp:revision>
  <cp:lastPrinted>2019-01-17T13:52:00Z</cp:lastPrinted>
  <dcterms:created xsi:type="dcterms:W3CDTF">2019-04-25T17:49:00Z</dcterms:created>
  <dcterms:modified xsi:type="dcterms:W3CDTF">2019-04-25T18:02:00Z</dcterms:modified>
</cp:coreProperties>
</file>